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46" w:rsidRPr="00E03800" w:rsidRDefault="00903F46" w:rsidP="00903F46">
      <w:pPr>
        <w:rPr>
          <w:rFonts w:ascii="PT Astra Serif" w:eastAsia="TimesNewRomanPSMT" w:hAnsi="PT Astra Serif"/>
        </w:rPr>
      </w:pPr>
      <w:r>
        <w:rPr>
          <w:rFonts w:ascii="PT Astra Serif" w:eastAsia="TimesNewRomanPSMT" w:hAnsi="PT Astra Serif"/>
        </w:rPr>
        <w:t xml:space="preserve">                                                                                   </w:t>
      </w:r>
      <w:r w:rsidRPr="00E03800">
        <w:rPr>
          <w:rFonts w:ascii="PT Astra Serif" w:eastAsia="TimesNewRomanPSMT" w:hAnsi="PT Astra Serif"/>
        </w:rPr>
        <w:t>Приложение №3 к договору РПД №_____</w:t>
      </w:r>
    </w:p>
    <w:p w:rsidR="00903F46" w:rsidRPr="00E03800" w:rsidRDefault="00903F46" w:rsidP="00903F46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903F46" w:rsidRPr="007F0218" w:rsidRDefault="00903F46" w:rsidP="00903F46">
      <w:pPr>
        <w:ind w:left="5670"/>
        <w:rPr>
          <w:rFonts w:ascii="PT Astra Serif" w:hAnsi="PT Astra Serif"/>
        </w:rPr>
      </w:pPr>
      <w:r w:rsidRPr="007F0218">
        <w:rPr>
          <w:rFonts w:ascii="PT Astra Serif" w:hAnsi="PT Astra Serif"/>
        </w:rPr>
        <w:t>«УТВЕРЖДАЮ»</w:t>
      </w:r>
    </w:p>
    <w:p w:rsidR="00903F46" w:rsidRPr="007F0218" w:rsidRDefault="00903F46" w:rsidP="00903F46">
      <w:pPr>
        <w:ind w:left="5670"/>
        <w:rPr>
          <w:rFonts w:ascii="PT Astra Serif" w:hAnsi="PT Astra Serif"/>
        </w:rPr>
      </w:pPr>
      <w:r w:rsidRPr="007F0218">
        <w:rPr>
          <w:rFonts w:ascii="PT Astra Serif" w:hAnsi="PT Astra Serif"/>
        </w:rPr>
        <w:t>_______________________________________________________________________________________________________________________</w:t>
      </w:r>
      <w:r>
        <w:rPr>
          <w:rFonts w:ascii="PT Astra Serif" w:hAnsi="PT Astra Serif"/>
        </w:rPr>
        <w:t>_</w:t>
      </w:r>
    </w:p>
    <w:p w:rsidR="00903F46" w:rsidRPr="007F0218" w:rsidRDefault="00903F46" w:rsidP="00903F46">
      <w:pPr>
        <w:ind w:left="5670"/>
        <w:rPr>
          <w:rFonts w:ascii="PT Astra Serif" w:hAnsi="PT Astra Serif"/>
        </w:rPr>
      </w:pPr>
      <w:r w:rsidRPr="007F0218">
        <w:rPr>
          <w:rFonts w:ascii="PT Astra Serif" w:hAnsi="PT Astra Serif"/>
        </w:rPr>
        <w:t xml:space="preserve"> «__» _______________  20__ г.</w:t>
      </w:r>
    </w:p>
    <w:p w:rsidR="00903F46" w:rsidRPr="007F0218" w:rsidRDefault="00903F46" w:rsidP="00903F46">
      <w:pPr>
        <w:ind w:left="5670"/>
        <w:rPr>
          <w:rFonts w:ascii="PT Astra Serif" w:hAnsi="PT Astra Serif"/>
        </w:rPr>
      </w:pPr>
      <w:proofErr w:type="spellStart"/>
      <w:proofErr w:type="gramStart"/>
      <w:r w:rsidRPr="007F0218">
        <w:rPr>
          <w:rFonts w:ascii="PT Astra Serif" w:hAnsi="PT Astra Serif"/>
        </w:rPr>
        <w:t>мп</w:t>
      </w:r>
      <w:proofErr w:type="spellEnd"/>
      <w:proofErr w:type="gramEnd"/>
    </w:p>
    <w:p w:rsidR="00903F46" w:rsidRPr="007F0218" w:rsidRDefault="00903F46" w:rsidP="00903F46">
      <w:pPr>
        <w:ind w:left="5670"/>
        <w:rPr>
          <w:rFonts w:ascii="PT Astra Serif" w:hAnsi="PT Astra Serif"/>
        </w:rPr>
      </w:pPr>
    </w:p>
    <w:p w:rsidR="00903F46" w:rsidRPr="007F0218" w:rsidRDefault="00903F46" w:rsidP="00903F46">
      <w:pPr>
        <w:jc w:val="center"/>
        <w:rPr>
          <w:rFonts w:ascii="PT Astra Serif" w:hAnsi="PT Astra Serif"/>
        </w:rPr>
      </w:pPr>
    </w:p>
    <w:p w:rsidR="00903F46" w:rsidRPr="007F0218" w:rsidRDefault="00903F46" w:rsidP="00903F46">
      <w:pPr>
        <w:jc w:val="center"/>
        <w:rPr>
          <w:rFonts w:ascii="PT Astra Serif" w:hAnsi="PT Astra Serif"/>
        </w:rPr>
      </w:pPr>
    </w:p>
    <w:p w:rsidR="00903F46" w:rsidRPr="007F0218" w:rsidRDefault="00903F46" w:rsidP="00903F46">
      <w:pPr>
        <w:jc w:val="center"/>
        <w:rPr>
          <w:rFonts w:ascii="PT Astra Serif" w:hAnsi="PT Astra Serif"/>
        </w:rPr>
      </w:pPr>
      <w:r w:rsidRPr="007F0218">
        <w:rPr>
          <w:rFonts w:ascii="PT Astra Serif" w:hAnsi="PT Astra Serif"/>
        </w:rPr>
        <w:t>ЗАКЛЮЧЕНИЕ</w:t>
      </w:r>
    </w:p>
    <w:p w:rsidR="00903F46" w:rsidRPr="007F0218" w:rsidRDefault="00903F46" w:rsidP="00903F46">
      <w:pPr>
        <w:pStyle w:val="a5"/>
        <w:numPr>
          <w:ilvl w:val="0"/>
          <w:numId w:val="1"/>
        </w:numPr>
        <w:ind w:left="0"/>
        <w:rPr>
          <w:rFonts w:ascii="PT Astra Serif" w:hAnsi="PT Astra Serif"/>
          <w:i/>
          <w:sz w:val="24"/>
          <w:szCs w:val="24"/>
        </w:rPr>
      </w:pPr>
      <w:r w:rsidRPr="007F0218">
        <w:rPr>
          <w:rFonts w:ascii="PT Astra Serif" w:hAnsi="PT Astra Serif"/>
          <w:i/>
          <w:sz w:val="24"/>
          <w:szCs w:val="24"/>
        </w:rPr>
        <w:t>Наименование объекта ремонтных работ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i/>
          <w:sz w:val="24"/>
          <w:szCs w:val="24"/>
        </w:rPr>
      </w:pPr>
    </w:p>
    <w:p w:rsidR="00903F46" w:rsidRPr="007F0218" w:rsidRDefault="00903F46" w:rsidP="00903F46">
      <w:pPr>
        <w:pStyle w:val="a5"/>
        <w:numPr>
          <w:ilvl w:val="0"/>
          <w:numId w:val="1"/>
        </w:numPr>
        <w:ind w:left="0" w:hanging="426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>Технические характеристики: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>- этажность;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>- год постройки;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>- материал стен, площадь фасада;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>- материал фундамента;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 xml:space="preserve">- кровля </w:t>
      </w:r>
      <w:r w:rsidRPr="007F0218">
        <w:rPr>
          <w:rFonts w:ascii="PT Astra Serif" w:hAnsi="PT Astra Serif"/>
          <w:i/>
          <w:sz w:val="24"/>
          <w:szCs w:val="24"/>
        </w:rPr>
        <w:t>скатная или плоская, вид покрытия</w:t>
      </w:r>
      <w:r w:rsidRPr="007F0218">
        <w:rPr>
          <w:rFonts w:ascii="PT Astra Serif" w:hAnsi="PT Astra Serif"/>
          <w:sz w:val="24"/>
          <w:szCs w:val="24"/>
        </w:rPr>
        <w:t>*, площадь покрытия кровли;</w:t>
      </w: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</w:p>
    <w:p w:rsidR="00903F46" w:rsidRPr="007F0218" w:rsidRDefault="00903F46" w:rsidP="00903F46">
      <w:pPr>
        <w:pStyle w:val="a5"/>
        <w:ind w:left="0"/>
        <w:rPr>
          <w:rFonts w:ascii="PT Astra Serif" w:hAnsi="PT Astra Serif"/>
          <w:sz w:val="24"/>
          <w:szCs w:val="24"/>
        </w:rPr>
      </w:pPr>
    </w:p>
    <w:p w:rsidR="00903F46" w:rsidRPr="007F0218" w:rsidRDefault="00903F46" w:rsidP="00903F46">
      <w:pPr>
        <w:pStyle w:val="a5"/>
        <w:numPr>
          <w:ilvl w:val="0"/>
          <w:numId w:val="1"/>
        </w:numPr>
        <w:spacing w:after="0"/>
        <w:ind w:firstLine="65"/>
        <w:jc w:val="both"/>
        <w:rPr>
          <w:rFonts w:ascii="PT Astra Serif" w:hAnsi="PT Astra Serif"/>
          <w:sz w:val="24"/>
          <w:szCs w:val="24"/>
        </w:rPr>
      </w:pPr>
      <w:r w:rsidRPr="007F0218">
        <w:rPr>
          <w:rFonts w:ascii="PT Astra Serif" w:hAnsi="PT Astra Serif"/>
          <w:sz w:val="24"/>
          <w:szCs w:val="24"/>
        </w:rPr>
        <w:t xml:space="preserve">        Основные решения, принятые в проектной документации:</w:t>
      </w:r>
    </w:p>
    <w:p w:rsidR="00903F46" w:rsidRPr="00565D01" w:rsidRDefault="00903F46" w:rsidP="00903F46">
      <w:pPr>
        <w:jc w:val="both"/>
        <w:rPr>
          <w:rFonts w:ascii="PT Astra Serif" w:hAnsi="PT Astra Serif"/>
          <w:i/>
          <w:color w:val="A6A6A6" w:themeColor="background1" w:themeShade="A6"/>
        </w:rPr>
      </w:pPr>
      <w:r w:rsidRPr="00565D01">
        <w:rPr>
          <w:rFonts w:ascii="PT Astra Serif" w:hAnsi="PT Astra Serif"/>
          <w:i/>
          <w:color w:val="A6A6A6" w:themeColor="background1" w:themeShade="A6"/>
        </w:rPr>
        <w:t xml:space="preserve">Например: полная окраска фасада с заделкой межпанельных стыков, ремонт входных групп, смена покрытия кровли, полная замена общедомовых сетей и т.д. </w:t>
      </w:r>
    </w:p>
    <w:p w:rsidR="00903F46" w:rsidRPr="00565D01" w:rsidRDefault="00903F46" w:rsidP="00903F46">
      <w:pPr>
        <w:jc w:val="both"/>
        <w:rPr>
          <w:rFonts w:ascii="PT Astra Serif" w:hAnsi="PT Astra Serif"/>
          <w:i/>
          <w:color w:val="A6A6A6" w:themeColor="background1" w:themeShade="A6"/>
        </w:rPr>
      </w:pPr>
      <w:r w:rsidRPr="00565D01">
        <w:rPr>
          <w:rFonts w:ascii="PT Astra Serif" w:hAnsi="PT Astra Serif"/>
          <w:i/>
          <w:color w:val="A6A6A6" w:themeColor="background1" w:themeShade="A6"/>
        </w:rPr>
        <w:t>В случае включения в ПСД не полного комплекса работ пояснить причину. Например: Ремонт сетей электроснабжения производится без замены светильников, общедомовых счетчиков, так как они ранее заменены УК и прослужат межремонтный срок; Оконные и дверные блоки подъездов в замене не нуждаются в виду замены их ранее; и т.д.</w:t>
      </w:r>
    </w:p>
    <w:p w:rsidR="00903F46" w:rsidRPr="007F0218" w:rsidRDefault="00903F46" w:rsidP="00903F46">
      <w:pPr>
        <w:jc w:val="both"/>
        <w:rPr>
          <w:rFonts w:ascii="PT Astra Serif" w:hAnsi="PT Astra Serif"/>
          <w:i/>
        </w:rPr>
      </w:pPr>
    </w:p>
    <w:p w:rsidR="00903F46" w:rsidRPr="007F31DA" w:rsidRDefault="00903F46" w:rsidP="00903F46">
      <w:pPr>
        <w:pStyle w:val="a5"/>
        <w:numPr>
          <w:ilvl w:val="0"/>
          <w:numId w:val="1"/>
        </w:numPr>
        <w:spacing w:after="100" w:afterAutospacing="1"/>
        <w:ind w:firstLine="207"/>
        <w:jc w:val="both"/>
        <w:rPr>
          <w:rFonts w:ascii="PT Astra Serif" w:hAnsi="PT Astra Serif"/>
          <w:sz w:val="24"/>
          <w:szCs w:val="24"/>
        </w:rPr>
      </w:pPr>
      <w:r w:rsidRPr="007F31DA">
        <w:rPr>
          <w:rFonts w:ascii="PT Astra Serif" w:hAnsi="PT Astra Serif"/>
          <w:sz w:val="24"/>
          <w:szCs w:val="24"/>
        </w:rPr>
        <w:t xml:space="preserve">        Вывод:</w:t>
      </w:r>
    </w:p>
    <w:p w:rsidR="00903F46" w:rsidRPr="00565D01" w:rsidRDefault="00903F46" w:rsidP="00903F46">
      <w:pPr>
        <w:pStyle w:val="a5"/>
        <w:ind w:left="0" w:firstLine="775"/>
        <w:jc w:val="both"/>
        <w:rPr>
          <w:rFonts w:ascii="PT Astra Serif" w:hAnsi="PT Astra Serif"/>
          <w:i/>
          <w:color w:val="A6A6A6" w:themeColor="background1" w:themeShade="A6"/>
          <w:sz w:val="24"/>
          <w:szCs w:val="24"/>
        </w:rPr>
      </w:pPr>
      <w:r w:rsidRPr="00565D01">
        <w:rPr>
          <w:rFonts w:ascii="PT Astra Serif" w:hAnsi="PT Astra Serif"/>
          <w:i/>
          <w:color w:val="A6A6A6" w:themeColor="background1" w:themeShade="A6"/>
          <w:sz w:val="24"/>
          <w:szCs w:val="24"/>
        </w:rPr>
        <w:t>Разработанная проектно-сметная документация на капитальный ремонт общего имущества многоквартирного дома соответствует нормам и правилам, действующим на территории Рос</w:t>
      </w:r>
      <w:bookmarkStart w:id="0" w:name="_GoBack"/>
      <w:bookmarkEnd w:id="0"/>
      <w:r w:rsidRPr="00565D01">
        <w:rPr>
          <w:rFonts w:ascii="PT Astra Serif" w:hAnsi="PT Astra Serif"/>
          <w:i/>
          <w:color w:val="A6A6A6" w:themeColor="background1" w:themeShade="A6"/>
          <w:sz w:val="24"/>
          <w:szCs w:val="24"/>
        </w:rPr>
        <w:t>сийской Федерации. При соблюдении комплекса мероприятий предусмотренных проектно-сметной документацией будет выполнен качественный и полный капитальный ремонт.</w:t>
      </w:r>
    </w:p>
    <w:p w:rsidR="00903F46" w:rsidRPr="007F0218" w:rsidRDefault="00903F46" w:rsidP="00903F46">
      <w:pPr>
        <w:pStyle w:val="a5"/>
        <w:ind w:left="0" w:firstLine="775"/>
        <w:rPr>
          <w:rFonts w:ascii="PT Astra Serif" w:hAnsi="PT Astra Serif"/>
          <w:i/>
          <w:sz w:val="24"/>
          <w:szCs w:val="24"/>
        </w:rPr>
      </w:pPr>
    </w:p>
    <w:p w:rsidR="00903F46" w:rsidRDefault="00903F46" w:rsidP="00903F46">
      <w:pPr>
        <w:pStyle w:val="a5"/>
        <w:ind w:left="0" w:firstLine="775"/>
        <w:rPr>
          <w:rFonts w:ascii="PT Astra Serif" w:hAnsi="PT Astra Serif"/>
          <w:i/>
          <w:sz w:val="24"/>
          <w:szCs w:val="24"/>
        </w:rPr>
      </w:pPr>
      <w:r w:rsidRPr="007F0218">
        <w:rPr>
          <w:rFonts w:ascii="PT Astra Serif" w:hAnsi="PT Astra Serif"/>
          <w:i/>
          <w:sz w:val="24"/>
          <w:szCs w:val="24"/>
        </w:rPr>
        <w:t>Текст, выделенный курсивом, имеет информационный характер и подлежит исключению из текста при формировании данного заключения Техническим заказчиком*</w:t>
      </w:r>
    </w:p>
    <w:p w:rsidR="00903F46" w:rsidRDefault="00903F46" w:rsidP="00903F46">
      <w:pPr>
        <w:pStyle w:val="a5"/>
        <w:ind w:left="0" w:firstLine="775"/>
        <w:rPr>
          <w:rFonts w:ascii="PT Astra Serif" w:hAnsi="PT Astra Serif"/>
          <w:i/>
          <w:sz w:val="24"/>
          <w:szCs w:val="24"/>
        </w:rPr>
      </w:pPr>
    </w:p>
    <w:p w:rsidR="00D25E73" w:rsidRDefault="00D25E73"/>
    <w:sectPr w:rsidR="00D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F"/>
    <w:rsid w:val="00565D01"/>
    <w:rsid w:val="00903F46"/>
    <w:rsid w:val="00D25E73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897E-C282-41FE-96CE-E900449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03F46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03F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03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2021-02-03T11:53:00Z</dcterms:created>
  <dcterms:modified xsi:type="dcterms:W3CDTF">2022-06-09T06:37:00Z</dcterms:modified>
</cp:coreProperties>
</file>